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7CD" w:rsidRPr="00F308BF" w:rsidRDefault="00431790">
      <w:pPr>
        <w:pStyle w:val="1"/>
        <w:tabs>
          <w:tab w:val="left" w:pos="4603"/>
        </w:tabs>
        <w:rPr>
          <w:rFonts w:ascii="標楷體" w:eastAsia="標楷體" w:hAnsi="標楷體"/>
          <w:lang w:eastAsia="zh-TW"/>
        </w:rPr>
      </w:pPr>
      <w:r w:rsidRPr="00F308BF">
        <w:rPr>
          <w:rFonts w:ascii="標楷體" w:eastAsia="標楷體" w:hAnsi="標楷體"/>
          <w:lang w:eastAsia="zh-TW"/>
        </w:rPr>
        <w:t>國立東</w:t>
      </w:r>
      <w:r w:rsidRPr="00F308BF">
        <w:rPr>
          <w:rFonts w:ascii="標楷體" w:eastAsia="標楷體" w:hAnsi="標楷體"/>
          <w:spacing w:val="-3"/>
          <w:lang w:eastAsia="zh-TW"/>
        </w:rPr>
        <w:t>華</w:t>
      </w:r>
      <w:r w:rsidRPr="00F308BF">
        <w:rPr>
          <w:rFonts w:ascii="標楷體" w:eastAsia="標楷體" w:hAnsi="標楷體"/>
          <w:lang w:eastAsia="zh-TW"/>
        </w:rPr>
        <w:t>大學</w:t>
      </w:r>
      <w:r w:rsidRPr="00F308BF">
        <w:rPr>
          <w:rFonts w:ascii="標楷體" w:eastAsia="標楷體" w:hAnsi="標楷體"/>
          <w:spacing w:val="-3"/>
          <w:lang w:eastAsia="zh-TW"/>
        </w:rPr>
        <w:t>理工</w:t>
      </w:r>
      <w:r w:rsidRPr="00F308BF">
        <w:rPr>
          <w:rFonts w:ascii="標楷體" w:eastAsia="標楷體" w:hAnsi="標楷體"/>
          <w:lang w:eastAsia="zh-TW"/>
        </w:rPr>
        <w:t>學院</w:t>
      </w:r>
      <w:r w:rsidRPr="00F308BF">
        <w:rPr>
          <w:rFonts w:ascii="標楷體" w:eastAsia="標楷體" w:hAnsi="標楷體"/>
          <w:lang w:eastAsia="zh-TW"/>
        </w:rPr>
        <w:tab/>
        <w:t>系所</w:t>
      </w:r>
      <w:r w:rsidRPr="00F308BF">
        <w:rPr>
          <w:rFonts w:ascii="標楷體" w:eastAsia="標楷體" w:hAnsi="標楷體"/>
          <w:spacing w:val="-3"/>
          <w:lang w:eastAsia="zh-TW"/>
        </w:rPr>
        <w:t>專</w:t>
      </w:r>
      <w:r w:rsidRPr="00F308BF">
        <w:rPr>
          <w:rFonts w:ascii="標楷體" w:eastAsia="標楷體" w:hAnsi="標楷體"/>
          <w:lang w:eastAsia="zh-TW"/>
        </w:rPr>
        <w:t>任教師</w:t>
      </w:r>
      <w:r w:rsidRPr="00F308BF">
        <w:rPr>
          <w:rFonts w:ascii="標楷體" w:eastAsia="標楷體" w:hAnsi="標楷體"/>
          <w:spacing w:val="-3"/>
          <w:lang w:eastAsia="zh-TW"/>
        </w:rPr>
        <w:t>升</w:t>
      </w:r>
      <w:r w:rsidRPr="00F308BF">
        <w:rPr>
          <w:rFonts w:ascii="標楷體" w:eastAsia="標楷體" w:hAnsi="標楷體"/>
          <w:lang w:eastAsia="zh-TW"/>
        </w:rPr>
        <w:t>等評</w:t>
      </w:r>
      <w:r w:rsidRPr="00F308BF">
        <w:rPr>
          <w:rFonts w:ascii="標楷體" w:eastAsia="標楷體" w:hAnsi="標楷體"/>
          <w:spacing w:val="-3"/>
          <w:lang w:eastAsia="zh-TW"/>
        </w:rPr>
        <w:t>分</w:t>
      </w:r>
      <w:r w:rsidRPr="00F308BF">
        <w:rPr>
          <w:rFonts w:ascii="標楷體" w:eastAsia="標楷體" w:hAnsi="標楷體"/>
          <w:lang w:eastAsia="zh-TW"/>
        </w:rPr>
        <w:t>表(</w:t>
      </w:r>
      <w:r w:rsidRPr="00F308BF">
        <w:rPr>
          <w:rFonts w:ascii="標楷體" w:eastAsia="標楷體" w:hAnsi="標楷體"/>
          <w:color w:val="FF0000"/>
          <w:u w:val="single" w:color="FF0000"/>
          <w:lang w:eastAsia="zh-TW"/>
        </w:rPr>
        <w:t>技術研</w:t>
      </w:r>
      <w:r w:rsidRPr="00F308BF">
        <w:rPr>
          <w:rFonts w:ascii="標楷體" w:eastAsia="標楷體" w:hAnsi="標楷體"/>
          <w:color w:val="FF0000"/>
          <w:spacing w:val="-3"/>
          <w:u w:val="single" w:color="FF0000"/>
          <w:lang w:eastAsia="zh-TW"/>
        </w:rPr>
        <w:t>發</w:t>
      </w:r>
      <w:r w:rsidRPr="00F308BF">
        <w:rPr>
          <w:rFonts w:ascii="標楷體" w:eastAsia="標楷體" w:hAnsi="標楷體"/>
          <w:color w:val="FF0000"/>
          <w:u w:val="single" w:color="FF0000"/>
          <w:lang w:eastAsia="zh-TW"/>
        </w:rPr>
        <w:t>類</w:t>
      </w:r>
      <w:r w:rsidRPr="00F308BF">
        <w:rPr>
          <w:rFonts w:ascii="標楷體" w:eastAsia="標楷體" w:hAnsi="標楷體"/>
          <w:lang w:eastAsia="zh-TW"/>
        </w:rPr>
        <w:t>)</w:t>
      </w:r>
    </w:p>
    <w:p w:rsidR="009467CD" w:rsidRPr="00F308BF" w:rsidRDefault="00431790">
      <w:pPr>
        <w:spacing w:before="11"/>
        <w:ind w:right="135"/>
        <w:jc w:val="right"/>
        <w:rPr>
          <w:rFonts w:ascii="標楷體" w:eastAsia="標楷體" w:hAnsi="標楷體"/>
          <w:sz w:val="20"/>
        </w:rPr>
      </w:pPr>
      <w:r w:rsidRPr="00F308BF">
        <w:rPr>
          <w:rFonts w:ascii="標楷體" w:eastAsia="標楷體" w:hAnsi="標楷體" w:hint="eastAsia"/>
          <w:color w:val="FF0000"/>
          <w:sz w:val="20"/>
        </w:rPr>
        <w:t>114.5.21 修訂</w:t>
      </w: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38"/>
        <w:gridCol w:w="1128"/>
        <w:gridCol w:w="430"/>
        <w:gridCol w:w="428"/>
        <w:gridCol w:w="147"/>
        <w:gridCol w:w="356"/>
        <w:gridCol w:w="333"/>
        <w:gridCol w:w="430"/>
        <w:gridCol w:w="289"/>
        <w:gridCol w:w="1235"/>
        <w:gridCol w:w="606"/>
        <w:gridCol w:w="568"/>
        <w:gridCol w:w="710"/>
        <w:gridCol w:w="1458"/>
        <w:gridCol w:w="523"/>
      </w:tblGrid>
      <w:tr w:rsidR="009467CD" w:rsidRPr="00F308BF">
        <w:trPr>
          <w:trHeight w:val="678"/>
        </w:trPr>
        <w:tc>
          <w:tcPr>
            <w:tcW w:w="638" w:type="dxa"/>
            <w:tcBorders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54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姓</w:t>
            </w:r>
          </w:p>
        </w:tc>
        <w:tc>
          <w:tcPr>
            <w:tcW w:w="638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54"/>
              <w:ind w:left="235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名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56" w:type="dxa"/>
            <w:tcBorders>
              <w:left w:val="nil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54"/>
              <w:ind w:left="54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職</w:t>
            </w:r>
          </w:p>
        </w:tc>
        <w:tc>
          <w:tcPr>
            <w:tcW w:w="333" w:type="dxa"/>
            <w:tcBorders>
              <w:left w:val="nil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54"/>
              <w:ind w:left="28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稱</w:t>
            </w:r>
          </w:p>
        </w:tc>
        <w:tc>
          <w:tcPr>
            <w:tcW w:w="21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54"/>
              <w:ind w:left="88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擬升等職級</w:t>
            </w:r>
          </w:p>
        </w:tc>
        <w:tc>
          <w:tcPr>
            <w:tcW w:w="19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522"/>
        </w:trPr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7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任本職級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77"/>
              <w:ind w:right="33"/>
              <w:jc w:val="right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7"/>
              <w:ind w:left="194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  <w:tc>
          <w:tcPr>
            <w:tcW w:w="12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7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到校年月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77"/>
              <w:ind w:right="184"/>
              <w:jc w:val="right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7"/>
              <w:ind w:left="363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7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年資採計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77"/>
              <w:ind w:left="95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年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7"/>
              <w:ind w:left="273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月</w:t>
            </w:r>
          </w:p>
        </w:tc>
      </w:tr>
      <w:tr w:rsidR="009467CD" w:rsidRPr="00F308BF">
        <w:trPr>
          <w:trHeight w:val="429"/>
        </w:trPr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9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書面報告</w:t>
            </w:r>
          </w:p>
        </w:tc>
        <w:tc>
          <w:tcPr>
            <w:tcW w:w="864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423"/>
        </w:trPr>
        <w:tc>
          <w:tcPr>
            <w:tcW w:w="127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7"/>
              <w:ind w:left="19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佐證文件</w:t>
            </w:r>
          </w:p>
        </w:tc>
        <w:tc>
          <w:tcPr>
            <w:tcW w:w="8641" w:type="dxa"/>
            <w:gridSpan w:val="14"/>
            <w:tcBorders>
              <w:top w:val="single" w:sz="4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659"/>
        </w:trPr>
        <w:tc>
          <w:tcPr>
            <w:tcW w:w="2404" w:type="dxa"/>
            <w:gridSpan w:val="3"/>
            <w:tcBorders>
              <w:bottom w:val="single" w:sz="2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" w:line="242" w:lineRule="auto"/>
              <w:ind w:left="652" w:right="627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系所主管或教評會主席</w:t>
            </w:r>
          </w:p>
        </w:tc>
        <w:tc>
          <w:tcPr>
            <w:tcW w:w="430" w:type="dxa"/>
            <w:tcBorders>
              <w:left w:val="single" w:sz="4" w:space="0" w:color="000000"/>
              <w:bottom w:val="single" w:sz="2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44"/>
              <w:ind w:left="38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</w:t>
            </w:r>
          </w:p>
        </w:tc>
        <w:tc>
          <w:tcPr>
            <w:tcW w:w="575" w:type="dxa"/>
            <w:gridSpan w:val="2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44"/>
              <w:ind w:left="325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長</w:t>
            </w:r>
          </w:p>
        </w:tc>
        <w:tc>
          <w:tcPr>
            <w:tcW w:w="356" w:type="dxa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33" w:type="dxa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44"/>
              <w:ind w:left="102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簽</w:t>
            </w:r>
          </w:p>
        </w:tc>
        <w:tc>
          <w:tcPr>
            <w:tcW w:w="430" w:type="dxa"/>
            <w:tcBorders>
              <w:left w:val="nil"/>
              <w:bottom w:val="single" w:sz="2" w:space="0" w:color="000000"/>
              <w:right w:val="nil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89" w:type="dxa"/>
            <w:tcBorders>
              <w:left w:val="nil"/>
              <w:bottom w:val="single" w:sz="2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44"/>
              <w:ind w:left="50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章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6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44"/>
              <w:ind w:right="241"/>
              <w:jc w:val="right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會</w:t>
            </w:r>
          </w:p>
        </w:tc>
        <w:tc>
          <w:tcPr>
            <w:tcW w:w="606" w:type="dxa"/>
            <w:tcBorders>
              <w:left w:val="nil"/>
              <w:bottom w:val="single" w:sz="6" w:space="0" w:color="000000"/>
              <w:right w:val="nil"/>
            </w:tcBorders>
          </w:tcPr>
          <w:p w:rsidR="009467CD" w:rsidRPr="00F308BF" w:rsidRDefault="00431790">
            <w:pPr>
              <w:pStyle w:val="TableParagraph"/>
              <w:spacing w:before="144"/>
              <w:ind w:left="19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簽</w:t>
            </w:r>
          </w:p>
        </w:tc>
        <w:tc>
          <w:tcPr>
            <w:tcW w:w="568" w:type="dxa"/>
            <w:tcBorders>
              <w:left w:val="nil"/>
              <w:bottom w:val="single" w:sz="6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91" w:type="dxa"/>
            <w:gridSpan w:val="3"/>
            <w:tcBorders>
              <w:bottom w:val="single" w:sz="6" w:space="0" w:color="000000"/>
            </w:tcBorders>
          </w:tcPr>
          <w:p w:rsidR="009467CD" w:rsidRPr="00F308BF" w:rsidRDefault="00431790">
            <w:pPr>
              <w:pStyle w:val="TableParagraph"/>
              <w:spacing w:before="144"/>
              <w:ind w:left="871" w:right="869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校長核定</w:t>
            </w:r>
          </w:p>
        </w:tc>
      </w:tr>
      <w:tr w:rsidR="009467CD" w:rsidRPr="00F308BF">
        <w:trPr>
          <w:trHeight w:val="978"/>
        </w:trPr>
        <w:tc>
          <w:tcPr>
            <w:tcW w:w="2404" w:type="dxa"/>
            <w:gridSpan w:val="3"/>
            <w:tcBorders>
              <w:top w:val="single" w:sz="2" w:space="0" w:color="000000"/>
              <w:bottom w:val="single" w:sz="6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3" w:type="dxa"/>
            <w:gridSpan w:val="7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0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91" w:type="dxa"/>
            <w:gridSpan w:val="3"/>
            <w:vMerge w:val="restart"/>
            <w:tcBorders>
              <w:top w:val="single" w:sz="6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1779"/>
        </w:trPr>
        <w:tc>
          <w:tcPr>
            <w:tcW w:w="2404" w:type="dxa"/>
            <w:gridSpan w:val="3"/>
            <w:tcBorders>
              <w:top w:val="single" w:sz="6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609"/>
                <w:tab w:val="left" w:pos="2159"/>
              </w:tabs>
              <w:spacing w:before="19" w:line="244" w:lineRule="auto"/>
              <w:ind w:left="1720" w:right="1" w:hanging="663"/>
              <w:jc w:val="right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月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</w:r>
            <w:r w:rsidRPr="00F308BF">
              <w:rPr>
                <w:rFonts w:ascii="標楷體" w:eastAsia="標楷體" w:hAnsi="標楷體"/>
                <w:spacing w:val="-1"/>
                <w:lang w:eastAsia="zh-TW"/>
              </w:rPr>
              <w:t>日</w:t>
            </w:r>
            <w:r w:rsidRPr="00F308BF">
              <w:rPr>
                <w:rFonts w:ascii="標楷體" w:eastAsia="標楷體" w:hAnsi="標楷體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>度</w:t>
            </w:r>
          </w:p>
          <w:p w:rsidR="009467CD" w:rsidRPr="00F308BF" w:rsidRDefault="00431790">
            <w:pPr>
              <w:pStyle w:val="TableParagraph"/>
              <w:tabs>
                <w:tab w:val="left" w:pos="1060"/>
                <w:tab w:val="left" w:pos="2159"/>
              </w:tabs>
              <w:spacing w:line="242" w:lineRule="auto"/>
              <w:ind w:left="236" w:right="1" w:firstLine="27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學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期</w:t>
            </w: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次系所教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評</w:t>
            </w:r>
            <w:r w:rsidRPr="00F308BF">
              <w:rPr>
                <w:rFonts w:ascii="標楷體" w:eastAsia="標楷體" w:hAnsi="標楷體"/>
                <w:lang w:eastAsia="zh-TW"/>
              </w:rPr>
              <w:t>會審查</w:t>
            </w:r>
          </w:p>
          <w:p w:rsidR="009467CD" w:rsidRPr="00F308BF" w:rsidRDefault="00431790">
            <w:pPr>
              <w:pStyle w:val="TableParagraph"/>
              <w:spacing w:before="1"/>
              <w:ind w:left="23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□通過</w:t>
            </w:r>
          </w:p>
          <w:p w:rsidR="009467CD" w:rsidRPr="00F308BF" w:rsidRDefault="00431790">
            <w:pPr>
              <w:pStyle w:val="TableParagraph"/>
              <w:spacing w:before="3"/>
              <w:ind w:left="236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□不通過</w:t>
            </w:r>
          </w:p>
        </w:tc>
        <w:tc>
          <w:tcPr>
            <w:tcW w:w="2413" w:type="dxa"/>
            <w:gridSpan w:val="7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620"/>
                <w:tab w:val="left" w:pos="2170"/>
              </w:tabs>
              <w:spacing w:line="268" w:lineRule="exact"/>
              <w:ind w:left="1068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月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日</w:t>
            </w:r>
          </w:p>
          <w:p w:rsidR="009467CD" w:rsidRPr="00F308BF" w:rsidRDefault="00431790">
            <w:pPr>
              <w:pStyle w:val="TableParagraph"/>
              <w:spacing w:before="3"/>
              <w:ind w:left="173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學年度</w:t>
            </w:r>
          </w:p>
          <w:p w:rsidR="009467CD" w:rsidRPr="00F308BF" w:rsidRDefault="00431790">
            <w:pPr>
              <w:pStyle w:val="TableParagraph"/>
              <w:tabs>
                <w:tab w:val="left" w:pos="1070"/>
                <w:tab w:val="left" w:pos="2170"/>
              </w:tabs>
              <w:spacing w:before="4" w:line="244" w:lineRule="auto"/>
              <w:ind w:left="247" w:right="9" w:firstLine="27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學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期</w:t>
            </w: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次院教評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會</w:t>
            </w:r>
            <w:r w:rsidRPr="00F308BF">
              <w:rPr>
                <w:rFonts w:ascii="標楷體" w:eastAsia="標楷體" w:hAnsi="標楷體"/>
                <w:lang w:eastAsia="zh-TW"/>
              </w:rPr>
              <w:t>審查</w:t>
            </w:r>
          </w:p>
          <w:p w:rsidR="009467CD" w:rsidRPr="00F308BF" w:rsidRDefault="00431790">
            <w:pPr>
              <w:pStyle w:val="TableParagraph"/>
              <w:spacing w:line="280" w:lineRule="exact"/>
              <w:ind w:left="24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□通過</w:t>
            </w:r>
          </w:p>
          <w:p w:rsidR="009467CD" w:rsidRPr="00F308BF" w:rsidRDefault="00431790">
            <w:pPr>
              <w:pStyle w:val="TableParagraph"/>
              <w:spacing w:before="4"/>
              <w:ind w:left="247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□不通過</w:t>
            </w:r>
          </w:p>
        </w:tc>
        <w:tc>
          <w:tcPr>
            <w:tcW w:w="2409" w:type="dxa"/>
            <w:gridSpan w:val="3"/>
            <w:tcBorders>
              <w:top w:val="single" w:sz="6" w:space="0" w:color="000000"/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612"/>
                <w:tab w:val="left" w:pos="2162"/>
              </w:tabs>
              <w:spacing w:before="19" w:line="244" w:lineRule="auto"/>
              <w:ind w:left="1722" w:right="3" w:hanging="663"/>
              <w:jc w:val="right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年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月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日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lang w:eastAsia="zh-TW"/>
              </w:rPr>
              <w:t>年度</w:t>
            </w:r>
          </w:p>
          <w:p w:rsidR="009467CD" w:rsidRPr="00F308BF" w:rsidRDefault="00431790">
            <w:pPr>
              <w:pStyle w:val="TableParagraph"/>
              <w:tabs>
                <w:tab w:val="left" w:pos="1062"/>
                <w:tab w:val="left" w:pos="2162"/>
              </w:tabs>
              <w:spacing w:line="242" w:lineRule="auto"/>
              <w:ind w:left="239" w:right="3" w:firstLine="16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學</w:t>
            </w:r>
            <w:r w:rsidRPr="00F308BF">
              <w:rPr>
                <w:rFonts w:ascii="標楷體" w:eastAsia="標楷體" w:hAnsi="標楷體"/>
                <w:lang w:eastAsia="zh-TW"/>
              </w:rPr>
              <w:t>期第</w:t>
            </w:r>
            <w:r w:rsidRPr="00F308BF">
              <w:rPr>
                <w:rFonts w:ascii="標楷體" w:eastAsia="標楷體" w:hAnsi="標楷體"/>
                <w:lang w:eastAsia="zh-TW"/>
              </w:rPr>
              <w:tab/>
              <w:t>次校教評</w:t>
            </w:r>
            <w:r w:rsidRPr="00F308BF">
              <w:rPr>
                <w:rFonts w:ascii="標楷體" w:eastAsia="標楷體" w:hAnsi="標楷體"/>
                <w:spacing w:val="-3"/>
                <w:lang w:eastAsia="zh-TW"/>
              </w:rPr>
              <w:t>會</w:t>
            </w:r>
            <w:r w:rsidRPr="00F308BF">
              <w:rPr>
                <w:rFonts w:ascii="標楷體" w:eastAsia="標楷體" w:hAnsi="標楷體"/>
                <w:lang w:eastAsia="zh-TW"/>
              </w:rPr>
              <w:t>審查</w:t>
            </w:r>
          </w:p>
          <w:p w:rsidR="009467CD" w:rsidRPr="00F308BF" w:rsidRDefault="00431790">
            <w:pPr>
              <w:pStyle w:val="TableParagraph"/>
              <w:spacing w:before="1"/>
              <w:ind w:left="23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□通過</w:t>
            </w:r>
          </w:p>
          <w:p w:rsidR="009467CD" w:rsidRPr="00F308BF" w:rsidRDefault="00431790">
            <w:pPr>
              <w:pStyle w:val="TableParagraph"/>
              <w:spacing w:before="3"/>
              <w:ind w:left="23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□不通過</w:t>
            </w:r>
          </w:p>
        </w:tc>
        <w:tc>
          <w:tcPr>
            <w:tcW w:w="2691" w:type="dxa"/>
            <w:gridSpan w:val="3"/>
            <w:vMerge/>
            <w:tcBorders>
              <w:top w:val="nil"/>
            </w:tcBorders>
          </w:tcPr>
          <w:p w:rsidR="009467CD" w:rsidRPr="00F308BF" w:rsidRDefault="009467C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:rsidR="009467CD" w:rsidRPr="00F308BF" w:rsidRDefault="009467CD">
      <w:pPr>
        <w:pStyle w:val="a3"/>
        <w:spacing w:before="2" w:after="1"/>
        <w:ind w:left="0"/>
        <w:rPr>
          <w:rFonts w:ascii="標楷體" w:eastAsia="標楷體" w:hAnsi="標楷體"/>
          <w:sz w:val="18"/>
        </w:r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936"/>
        <w:gridCol w:w="1368"/>
        <w:gridCol w:w="1368"/>
        <w:gridCol w:w="1368"/>
      </w:tblGrid>
      <w:tr w:rsidR="009467CD" w:rsidRPr="00F308BF">
        <w:trPr>
          <w:trHeight w:val="721"/>
        </w:trPr>
        <w:tc>
          <w:tcPr>
            <w:tcW w:w="4860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980"/>
              </w:tabs>
              <w:spacing w:before="29" w:line="387" w:lineRule="exact"/>
              <w:ind w:left="19"/>
              <w:jc w:val="center"/>
              <w:rPr>
                <w:rFonts w:ascii="標楷體" w:eastAsia="標楷體" w:hAnsi="標楷體"/>
                <w:sz w:val="32"/>
              </w:rPr>
            </w:pPr>
            <w:r w:rsidRPr="00F308BF">
              <w:rPr>
                <w:rFonts w:ascii="標楷體" w:eastAsia="標楷體" w:hAnsi="標楷體"/>
                <w:sz w:val="32"/>
              </w:rPr>
              <w:t>教</w:t>
            </w:r>
            <w:r w:rsidRPr="00F308BF">
              <w:rPr>
                <w:rFonts w:ascii="標楷體" w:eastAsia="標楷體" w:hAnsi="標楷體"/>
                <w:sz w:val="32"/>
              </w:rPr>
              <w:tab/>
              <w:t>學</w:t>
            </w:r>
          </w:p>
          <w:p w:rsidR="009467CD" w:rsidRPr="00F308BF" w:rsidRDefault="00431790">
            <w:pPr>
              <w:pStyle w:val="TableParagraph"/>
              <w:spacing w:line="259" w:lineRule="exact"/>
              <w:ind w:left="2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本職級內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" w:line="240" w:lineRule="exact"/>
              <w:ind w:left="259" w:right="223"/>
              <w:jc w:val="both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檢附證明文件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" w:line="240" w:lineRule="exact"/>
              <w:ind w:left="362" w:right="331"/>
              <w:jc w:val="both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系所科教評會初評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26" w:line="204" w:lineRule="auto"/>
              <w:ind w:left="475" w:right="21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院教評會複評</w:t>
            </w: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26" w:line="204" w:lineRule="auto"/>
              <w:ind w:left="475" w:right="20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校教評會總評</w:t>
            </w:r>
          </w:p>
        </w:tc>
      </w:tr>
      <w:tr w:rsidR="009467CD" w:rsidRPr="00F308BF">
        <w:trPr>
          <w:trHeight w:val="397"/>
        </w:trPr>
        <w:tc>
          <w:tcPr>
            <w:tcW w:w="4860" w:type="dxa"/>
            <w:tcBorders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0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1.教學年資(至多 20 分)：教學年資每學期 2 分。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551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39" w:line="225" w:lineRule="auto"/>
              <w:ind w:left="28" w:right="11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2.</w:t>
            </w:r>
            <w:r w:rsidRPr="00F308BF">
              <w:rPr>
                <w:rFonts w:ascii="標楷體" w:eastAsia="標楷體" w:hAnsi="標楷體"/>
                <w:color w:val="FF0000"/>
                <w:sz w:val="20"/>
                <w:u w:val="single" w:color="FF0000"/>
                <w:lang w:eastAsia="zh-TW"/>
              </w:rPr>
              <w:t>教學意見調查</w:t>
            </w:r>
            <w:r w:rsidRPr="00F308BF">
              <w:rPr>
                <w:rFonts w:ascii="標楷體" w:eastAsia="標楷體" w:hAnsi="標楷體"/>
                <w:spacing w:val="-14"/>
                <w:sz w:val="20"/>
                <w:lang w:eastAsia="zh-TW"/>
              </w:rPr>
              <w:t xml:space="preserve">(最高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60</w:t>
            </w:r>
            <w:r w:rsidRPr="00F308BF">
              <w:rPr>
                <w:rFonts w:ascii="標楷體" w:eastAsia="標楷體" w:hAnsi="標楷體"/>
                <w:spacing w:val="-8"/>
                <w:sz w:val="20"/>
                <w:lang w:eastAsia="zh-TW"/>
              </w:rPr>
              <w:t xml:space="preserve"> 分)：依升等年資內</w:t>
            </w:r>
            <w:r w:rsidRPr="00F308BF">
              <w:rPr>
                <w:rFonts w:ascii="標楷體" w:eastAsia="標楷體" w:hAnsi="標楷體"/>
                <w:color w:val="FF0000"/>
                <w:sz w:val="20"/>
                <w:u w:val="single" w:color="FF0000"/>
                <w:lang w:eastAsia="zh-TW"/>
              </w:rPr>
              <w:t>教學意見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分數計算。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95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3" w:line="225" w:lineRule="auto"/>
              <w:ind w:left="229" w:right="1610" w:hanging="20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3</w:t>
            </w:r>
            <w:r w:rsidRPr="00F308BF">
              <w:rPr>
                <w:rFonts w:ascii="標楷體" w:eastAsia="標楷體" w:hAnsi="標楷體"/>
                <w:spacing w:val="3"/>
                <w:sz w:val="20"/>
                <w:lang w:eastAsia="zh-TW"/>
              </w:rPr>
              <w:t xml:space="preserve">.優良教師(至多  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20</w:t>
            </w:r>
            <w:r w:rsidRPr="00F308BF">
              <w:rPr>
                <w:rFonts w:ascii="標楷體" w:eastAsia="標楷體" w:hAnsi="標楷體"/>
                <w:spacing w:val="5"/>
                <w:sz w:val="20"/>
                <w:lang w:eastAsia="zh-TW"/>
              </w:rPr>
              <w:t xml:space="preserve">   分)： (1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)校級優良教師者每次計 10</w:t>
            </w:r>
            <w:r w:rsidRPr="00F308BF">
              <w:rPr>
                <w:rFonts w:ascii="標楷體" w:eastAsia="標楷體" w:hAnsi="標楷體"/>
                <w:spacing w:val="-19"/>
                <w:sz w:val="20"/>
                <w:lang w:eastAsia="zh-TW"/>
              </w:rPr>
              <w:t xml:space="preserve"> 分。(2</w:t>
            </w:r>
            <w:r w:rsidRPr="00F308BF">
              <w:rPr>
                <w:rFonts w:ascii="標楷體" w:eastAsia="標楷體" w:hAnsi="標楷體"/>
                <w:spacing w:val="-22"/>
                <w:sz w:val="20"/>
                <w:lang w:eastAsia="zh-TW"/>
              </w:rPr>
              <w:t xml:space="preserve">)院級優良教師者每次計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9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13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本項校及院同年度獲獎時，擇優採計1次。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239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4.開設課程(多人合授則平分之)(至多 20 分)：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全英文授課，每開一門加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通識課程，每開一門加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40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遠距教學，每開一門加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before="4" w:line="225" w:lineRule="auto"/>
              <w:ind w:right="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設計創新課程(如：翻轉教室、磨客師)，每一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門加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25" w:lineRule="auto"/>
              <w:ind w:right="4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超支基本授課時數且未支領超鐘點費者，每一</w:t>
            </w:r>
            <w:r w:rsidRPr="00F308BF">
              <w:rPr>
                <w:rFonts w:ascii="標楷體" w:eastAsia="標楷體" w:hAnsi="標楷體"/>
                <w:spacing w:val="-13"/>
                <w:sz w:val="20"/>
                <w:lang w:eastAsia="zh-TW"/>
              </w:rPr>
              <w:t xml:space="preserve">鐘點加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7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2"/>
              </w:numPr>
              <w:tabs>
                <w:tab w:val="left" w:pos="749"/>
              </w:tabs>
              <w:spacing w:line="234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配合系所課程開設有貢獻者，由系教評會酌加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748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分數，以 10 分為上限。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1441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2" w:lineRule="exact"/>
              <w:ind w:left="28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5.其他教學表現(至多 10 分)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before="4" w:line="225" w:lineRule="auto"/>
              <w:ind w:right="4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參與校內外教學相關研討會、研習會或教學成</w:t>
            </w:r>
            <w:r w:rsidRPr="00F308BF">
              <w:rPr>
                <w:rFonts w:ascii="標楷體" w:eastAsia="標楷體" w:hAnsi="標楷體"/>
                <w:spacing w:val="-6"/>
                <w:sz w:val="20"/>
                <w:lang w:eastAsia="zh-TW"/>
              </w:rPr>
              <w:t xml:space="preserve">長相關活動，每次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line="234" w:lineRule="exact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執行教育部教學改進相關計畫，每件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numPr>
                <w:ilvl w:val="0"/>
                <w:numId w:val="1"/>
              </w:numPr>
              <w:tabs>
                <w:tab w:val="left" w:pos="749"/>
              </w:tabs>
              <w:spacing w:line="240" w:lineRule="exact"/>
              <w:ind w:right="4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13"/>
                <w:sz w:val="20"/>
                <w:lang w:eastAsia="zh-TW"/>
              </w:rPr>
              <w:t>其它教學有具體貢獻者，由系教評會酌加分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數，以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0"/>
                <w:sz w:val="20"/>
                <w:lang w:eastAsia="zh-TW"/>
              </w:rPr>
              <w:t xml:space="preserve"> 分為上限。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664"/>
        </w:trPr>
        <w:tc>
          <w:tcPr>
            <w:tcW w:w="4860" w:type="dxa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4" w:line="225" w:lineRule="auto"/>
              <w:ind w:left="28" w:right="4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以上4,5項所列評分項目，上一級教評會得對前一級教評會核分結果，於前列額度內增減之。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380"/>
        </w:trPr>
        <w:tc>
          <w:tcPr>
            <w:tcW w:w="5796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36"/>
              <w:ind w:left="163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教學成績小計(至多100分)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</w:tbl>
    <w:p w:rsidR="009467CD" w:rsidRPr="00F308BF" w:rsidRDefault="009467CD">
      <w:pPr>
        <w:rPr>
          <w:rFonts w:ascii="標楷體" w:eastAsia="標楷體" w:hAnsi="標楷體"/>
          <w:sz w:val="20"/>
        </w:rPr>
        <w:sectPr w:rsidR="009467CD" w:rsidRPr="00F308BF">
          <w:pgSz w:w="11910" w:h="16840"/>
          <w:pgMar w:top="1380" w:right="86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6"/>
        <w:gridCol w:w="1368"/>
        <w:gridCol w:w="1368"/>
        <w:gridCol w:w="1368"/>
      </w:tblGrid>
      <w:tr w:rsidR="009467CD" w:rsidRPr="00F308BF">
        <w:trPr>
          <w:trHeight w:val="457"/>
        </w:trPr>
        <w:tc>
          <w:tcPr>
            <w:tcW w:w="5796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74"/>
              <w:ind w:left="152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lastRenderedPageBreak/>
              <w:t>加權後教學成績佔總評分40%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</w:tbl>
    <w:p w:rsidR="009467CD" w:rsidRPr="00F308BF" w:rsidRDefault="009467CD">
      <w:pPr>
        <w:pStyle w:val="a3"/>
        <w:spacing w:before="8"/>
        <w:ind w:left="0"/>
        <w:rPr>
          <w:rFonts w:ascii="標楷體" w:eastAsia="標楷體" w:hAnsi="標楷體"/>
          <w:sz w:val="20"/>
          <w:lang w:eastAsia="zh-TW"/>
        </w:r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936"/>
        <w:gridCol w:w="1368"/>
        <w:gridCol w:w="1368"/>
        <w:gridCol w:w="1368"/>
      </w:tblGrid>
      <w:tr w:rsidR="009467CD" w:rsidRPr="00F308BF">
        <w:trPr>
          <w:trHeight w:val="939"/>
        </w:trPr>
        <w:tc>
          <w:tcPr>
            <w:tcW w:w="4860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04"/>
              <w:ind w:left="17"/>
              <w:jc w:val="center"/>
              <w:rPr>
                <w:rFonts w:ascii="標楷體" w:eastAsia="標楷體" w:hAnsi="標楷體"/>
                <w:sz w:val="32"/>
              </w:rPr>
            </w:pPr>
            <w:r w:rsidRPr="00F308BF">
              <w:rPr>
                <w:rFonts w:ascii="標楷體" w:eastAsia="標楷體" w:hAnsi="標楷體"/>
                <w:sz w:val="32"/>
              </w:rPr>
              <w:t>服務及輔導</w:t>
            </w:r>
          </w:p>
          <w:p w:rsidR="009467CD" w:rsidRPr="00F308BF" w:rsidRDefault="00431790">
            <w:pPr>
              <w:pStyle w:val="TableParagraph"/>
              <w:spacing w:before="9"/>
              <w:ind w:left="2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本職級內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84" w:line="211" w:lineRule="auto"/>
              <w:ind w:left="259" w:right="223"/>
              <w:jc w:val="both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檢附證明文件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9" w:line="244" w:lineRule="auto"/>
              <w:ind w:left="362" w:right="331"/>
              <w:jc w:val="both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系所科教評會初評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3" w:line="242" w:lineRule="auto"/>
              <w:ind w:left="475" w:right="21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院教評會複評</w:t>
            </w: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73" w:line="242" w:lineRule="auto"/>
              <w:ind w:left="475" w:right="20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校教評會總評</w:t>
            </w:r>
          </w:p>
        </w:tc>
      </w:tr>
      <w:tr w:rsidR="009467CD" w:rsidRPr="00F308BF">
        <w:trPr>
          <w:trHeight w:val="831"/>
        </w:trPr>
        <w:tc>
          <w:tcPr>
            <w:tcW w:w="4860" w:type="dxa"/>
            <w:tcBorders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61" w:line="225" w:lineRule="auto"/>
              <w:ind w:left="229" w:right="610" w:hanging="20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1.服務年資(至多20分)                    (1</w:t>
            </w: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)服務滿一年，每學年給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9"/>
                <w:sz w:val="20"/>
                <w:lang w:eastAsia="zh-TW"/>
              </w:rPr>
              <w:t xml:space="preserve"> 分；至多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分。(2</w:t>
            </w:r>
            <w:r w:rsidRPr="00F308BF">
              <w:rPr>
                <w:rFonts w:ascii="標楷體" w:eastAsia="標楷體" w:hAnsi="標楷體"/>
                <w:spacing w:val="-21"/>
                <w:sz w:val="20"/>
                <w:lang w:eastAsia="zh-TW"/>
              </w:rPr>
              <w:t xml:space="preserve">)擔任導師工作，每學年給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978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9" w:line="240" w:lineRule="exact"/>
              <w:ind w:left="229" w:right="110" w:hanging="20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2.行政服務                                   (1)擔任校內一級主管行政職務，每學年計10分。(2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)擔任校內二級主管行政職務，每學年計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分。(3</w:t>
            </w:r>
            <w:r w:rsidRPr="00F308BF">
              <w:rPr>
                <w:rFonts w:ascii="標楷體" w:eastAsia="標楷體" w:hAnsi="標楷體"/>
                <w:spacing w:val="-20"/>
                <w:sz w:val="20"/>
                <w:lang w:eastAsia="zh-TW"/>
              </w:rPr>
              <w:t xml:space="preserve">)其他行政職務(含研究中心主任)每學年計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9"/>
                <w:sz w:val="20"/>
                <w:lang w:eastAsia="zh-TW"/>
              </w:rPr>
              <w:t xml:space="preserve"> 分。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119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" w:line="225" w:lineRule="auto"/>
              <w:ind w:left="229" w:right="160" w:hanging="20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3.各級委員會委員(至多20分)                  (1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)擔任校內系、院及校各級委員會委員，每學年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4</w:t>
            </w:r>
          </w:p>
          <w:p w:rsidR="009467CD" w:rsidRPr="00F308BF" w:rsidRDefault="00431790">
            <w:pPr>
              <w:pStyle w:val="TableParagraph"/>
              <w:spacing w:line="225" w:lineRule="auto"/>
              <w:ind w:left="229" w:right="2311" w:firstLine="30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分 。             (2</w:t>
            </w:r>
            <w:r w:rsidRPr="00F308BF">
              <w:rPr>
                <w:rFonts w:ascii="標楷體" w:eastAsia="標楷體" w:hAnsi="標楷體"/>
                <w:spacing w:val="-7"/>
                <w:sz w:val="20"/>
                <w:lang w:eastAsia="zh-TW"/>
              </w:rPr>
              <w:t xml:space="preserve">)任務型委員每次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9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14" w:lineRule="exact"/>
              <w:ind w:left="467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委員會以校長或本院核定成立者始得列入計分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95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" w:line="225" w:lineRule="auto"/>
              <w:ind w:left="229" w:right="1610" w:hanging="20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 xml:space="preserve">4.優良導師                    (1)獲校優良導師，每次10分。 </w:t>
            </w: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>(2)獲系、院優良導師，每次5分。</w:t>
            </w:r>
          </w:p>
          <w:p w:rsidR="009467CD" w:rsidRPr="00F308BF" w:rsidRDefault="00431790">
            <w:pPr>
              <w:pStyle w:val="TableParagraph"/>
              <w:spacing w:line="213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本項校院系同年度獲獎時，擇優採計1次。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167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5.關懷學生(至多10分)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530" w:right="110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(1)協助學生解決問題，並主動與學務單位聯繫，有 </w:t>
            </w:r>
            <w:r w:rsidRPr="00F308BF">
              <w:rPr>
                <w:rFonts w:ascii="標楷體" w:eastAsia="標楷體" w:hAnsi="標楷體"/>
                <w:spacing w:val="-6"/>
                <w:sz w:val="20"/>
                <w:lang w:eastAsia="zh-TW"/>
              </w:rPr>
              <w:t xml:space="preserve">具體輔導事實，每次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7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25" w:lineRule="auto"/>
              <w:ind w:left="530" w:right="110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(2)參與輔導知能訓練相關研討會、座談或研習，每 </w:t>
            </w:r>
            <w:r w:rsidRPr="00F308BF">
              <w:rPr>
                <w:rFonts w:ascii="標楷體" w:eastAsia="標楷體" w:hAnsi="標楷體"/>
                <w:spacing w:val="-26"/>
                <w:sz w:val="20"/>
                <w:lang w:eastAsia="zh-TW"/>
              </w:rPr>
              <w:t xml:space="preserve">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(3)其他關懷學生與輔導有貢獻者，得由系教評會酌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加分數，以 5 分為上限。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215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10" w:right="1789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6.協助系院校辦理活動(至多40分)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(1)舉辦研討會或其他學術相關活動有貢獻者，每次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 至 10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(2)辦理入學考試等相關業務，每次 2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(3)各類評鑑工作，每次 10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(4</w:t>
            </w:r>
            <w:r w:rsidRPr="00F308BF">
              <w:rPr>
                <w:rFonts w:ascii="標楷體" w:eastAsia="標楷體" w:hAnsi="標楷體"/>
                <w:spacing w:val="-5"/>
                <w:sz w:val="20"/>
                <w:lang w:eastAsia="zh-TW"/>
              </w:rPr>
              <w:t xml:space="preserve">)國外招生宣傳，每次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20</w:t>
            </w:r>
            <w:r w:rsidRPr="00F308BF">
              <w:rPr>
                <w:rFonts w:ascii="標楷體" w:eastAsia="標楷體" w:hAnsi="標楷體"/>
                <w:spacing w:val="-8"/>
                <w:sz w:val="20"/>
                <w:lang w:eastAsia="zh-TW"/>
              </w:rPr>
              <w:t xml:space="preserve"> 分；國內招生宣傳，每次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5 分。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 w:right="110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(5)其他協助系院校辦理活動有貢獻者，得由系教評 </w:t>
            </w:r>
            <w:r w:rsidRPr="00F308BF">
              <w:rPr>
                <w:rFonts w:ascii="標楷體" w:eastAsia="標楷體" w:hAnsi="標楷體"/>
                <w:spacing w:val="-7"/>
                <w:sz w:val="20"/>
                <w:lang w:eastAsia="zh-TW"/>
              </w:rPr>
              <w:t xml:space="preserve">會酌加分數，以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20</w:t>
            </w:r>
            <w:r w:rsidRPr="00F308BF">
              <w:rPr>
                <w:rFonts w:ascii="標楷體" w:eastAsia="標楷體" w:hAnsi="標楷體"/>
                <w:spacing w:val="-10"/>
                <w:sz w:val="20"/>
                <w:lang w:eastAsia="zh-TW"/>
              </w:rPr>
              <w:t xml:space="preserve"> 分為上限。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263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7.校內外其他服務(至多10分)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530" w:right="110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(1)協助校外各級學校進行教學改進、課程設計、舉 </w:t>
            </w:r>
            <w:r w:rsidRPr="00F308BF">
              <w:rPr>
                <w:rFonts w:ascii="標楷體" w:eastAsia="標楷體" w:hAnsi="標楷體"/>
                <w:spacing w:val="-6"/>
                <w:sz w:val="20"/>
                <w:lang w:eastAsia="zh-TW"/>
              </w:rPr>
              <w:t xml:space="preserve">辦活動等服務，每次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34"/>
                <w:sz w:val="20"/>
                <w:lang w:eastAsia="zh-TW"/>
              </w:rPr>
              <w:t xml:space="preserve"> 至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</w:t>
            </w:r>
            <w:r w:rsidRPr="00F308BF">
              <w:rPr>
                <w:rFonts w:ascii="標楷體" w:eastAsia="標楷體" w:hAnsi="標楷體"/>
                <w:spacing w:val="-18"/>
                <w:sz w:val="20"/>
                <w:lang w:eastAsia="zh-TW"/>
              </w:rPr>
              <w:t xml:space="preserve">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(2)推動產學合作計畫，每件 5 分。</w:t>
            </w:r>
          </w:p>
          <w:p w:rsidR="009467CD" w:rsidRPr="00F308BF" w:rsidRDefault="00431790">
            <w:pPr>
              <w:pStyle w:val="TableParagraph"/>
              <w:spacing w:before="3" w:line="225" w:lineRule="auto"/>
              <w:ind w:left="530" w:right="257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(3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)擔任國內外知名學術期刊編輯，每學年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36"/>
                <w:sz w:val="20"/>
                <w:lang w:eastAsia="zh-TW"/>
              </w:rPr>
              <w:t xml:space="preserve"> 至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10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(4)擔任國內外審稿人，每學年每項 2 分。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530" w:right="160" w:hanging="301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(5</w:t>
            </w:r>
            <w:r w:rsidRPr="00F308BF">
              <w:rPr>
                <w:rFonts w:ascii="標楷體" w:eastAsia="標楷體" w:hAnsi="標楷體"/>
                <w:spacing w:val="-3"/>
                <w:sz w:val="20"/>
                <w:lang w:eastAsia="zh-TW"/>
              </w:rPr>
              <w:t xml:space="preserve">)有助提昇本校名譽之校外相關服務，每次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37"/>
                <w:sz w:val="20"/>
                <w:lang w:eastAsia="zh-TW"/>
              </w:rPr>
              <w:t xml:space="preserve"> 至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5 分。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(6)其他校內外服務有貢獻者，得由系教評會酌加分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數，以 5 分為上限。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553"/>
        </w:trPr>
        <w:tc>
          <w:tcPr>
            <w:tcW w:w="4860" w:type="dxa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2" w:line="225" w:lineRule="auto"/>
              <w:ind w:left="28" w:right="4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以上各5-7項所列評分項目，上一級教評會得對前一級教評會核分結果，綜合考評後於前列額度內增減之。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399"/>
        </w:trPr>
        <w:tc>
          <w:tcPr>
            <w:tcW w:w="5796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5"/>
              <w:ind w:left="130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服務及輔導成績小計(至多100分)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404"/>
        </w:trPr>
        <w:tc>
          <w:tcPr>
            <w:tcW w:w="5796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48"/>
              <w:ind w:left="152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加權後服務成績佔總評分20%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</w:tbl>
    <w:p w:rsidR="009467CD" w:rsidRPr="00F308BF" w:rsidRDefault="009467CD">
      <w:pPr>
        <w:rPr>
          <w:rFonts w:ascii="標楷體" w:eastAsia="標楷體" w:hAnsi="標楷體"/>
          <w:sz w:val="20"/>
          <w:lang w:eastAsia="zh-TW"/>
        </w:rPr>
        <w:sectPr w:rsidR="009467CD" w:rsidRPr="00F308BF">
          <w:pgSz w:w="11910" w:h="16840"/>
          <w:pgMar w:top="1420" w:right="860" w:bottom="280" w:left="800" w:header="720" w:footer="720" w:gutter="0"/>
          <w:cols w:space="720"/>
        </w:sectPr>
      </w:pPr>
    </w:p>
    <w:p w:rsidR="009467CD" w:rsidRPr="00F308BF" w:rsidRDefault="009467CD">
      <w:pPr>
        <w:pStyle w:val="a3"/>
        <w:ind w:left="0"/>
        <w:rPr>
          <w:rFonts w:ascii="標楷體" w:eastAsia="標楷體" w:hAnsi="標楷體"/>
          <w:sz w:val="11"/>
          <w:lang w:eastAsia="zh-TW"/>
        </w:rPr>
      </w:pPr>
    </w:p>
    <w:tbl>
      <w:tblPr>
        <w:tblStyle w:val="TableNormal"/>
        <w:tblW w:w="0" w:type="auto"/>
        <w:tblInd w:w="2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936"/>
        <w:gridCol w:w="1368"/>
        <w:gridCol w:w="1368"/>
        <w:gridCol w:w="1368"/>
      </w:tblGrid>
      <w:tr w:rsidR="009467CD" w:rsidRPr="00F308BF">
        <w:trPr>
          <w:trHeight w:val="858"/>
        </w:trPr>
        <w:tc>
          <w:tcPr>
            <w:tcW w:w="4860" w:type="dxa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207"/>
              <w:ind w:left="988"/>
              <w:rPr>
                <w:rFonts w:ascii="標楷體" w:eastAsia="標楷體" w:hAnsi="標楷體"/>
                <w:sz w:val="32"/>
              </w:rPr>
            </w:pPr>
            <w:r w:rsidRPr="00F308BF">
              <w:rPr>
                <w:rFonts w:ascii="標楷體" w:eastAsia="標楷體" w:hAnsi="標楷體"/>
                <w:sz w:val="32"/>
              </w:rPr>
              <w:t>著作及研發應用成果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9467CD" w:rsidRPr="00F308BF" w:rsidRDefault="00431790">
            <w:pPr>
              <w:pStyle w:val="TableParagraph"/>
              <w:ind w:left="259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附件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72" w:lineRule="exact"/>
              <w:ind w:left="362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系所科</w:t>
            </w:r>
          </w:p>
          <w:p w:rsidR="009467CD" w:rsidRPr="00F308BF" w:rsidRDefault="00431790">
            <w:pPr>
              <w:pStyle w:val="TableParagraph"/>
              <w:spacing w:before="3" w:line="280" w:lineRule="atLeast"/>
              <w:ind w:left="472" w:right="331" w:hanging="11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教評會初評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32" w:line="242" w:lineRule="auto"/>
              <w:ind w:left="475" w:right="21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院教評會複評</w:t>
            </w: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32" w:line="242" w:lineRule="auto"/>
              <w:ind w:left="475" w:right="208" w:hanging="221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校教評會總評</w:t>
            </w:r>
          </w:p>
        </w:tc>
      </w:tr>
      <w:tr w:rsidR="009467CD" w:rsidRPr="00F308BF">
        <w:trPr>
          <w:trHeight w:val="3361"/>
        </w:trPr>
        <w:tc>
          <w:tcPr>
            <w:tcW w:w="4860" w:type="dxa"/>
            <w:tcBorders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2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1.研究著作論文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229" w:right="8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申請人在取得前一職級教師資格後(本職級)所發表於 國內外之學術研究專門著作，應以「國立東華大學」 </w:t>
            </w:r>
            <w:r w:rsidRPr="00F308BF">
              <w:rPr>
                <w:rFonts w:ascii="標楷體" w:eastAsia="標楷體" w:hAnsi="標楷體"/>
                <w:spacing w:val="-8"/>
                <w:sz w:val="20"/>
                <w:lang w:eastAsia="zh-TW"/>
              </w:rPr>
              <w:t xml:space="preserve">名義發表之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SCI(E)、SSCI</w:t>
            </w:r>
            <w:r w:rsidRPr="00F308BF">
              <w:rPr>
                <w:rFonts w:ascii="標楷體" w:eastAsia="標楷體" w:hAnsi="標楷體"/>
                <w:spacing w:val="-8"/>
                <w:sz w:val="20"/>
                <w:lang w:eastAsia="zh-TW"/>
              </w:rPr>
              <w:t xml:space="preserve"> 期刊論文著作。</w:t>
            </w:r>
          </w:p>
          <w:p w:rsidR="009467CD" w:rsidRPr="00F308BF" w:rsidRDefault="00431790">
            <w:pPr>
              <w:pStyle w:val="TableParagraph"/>
              <w:spacing w:line="225" w:lineRule="auto"/>
              <w:ind w:left="229" w:right="8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不得含以博士學位畢業論文或其中之一部分另行發表 之著作，但未曾以該學位論文送審或屬學位論文延續 性研究者，經送審人主動提出說明，並經專業審查認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定著作具相當程度創新者，不在此限。</w:t>
            </w:r>
          </w:p>
          <w:p w:rsidR="009467CD" w:rsidRPr="00F308BF" w:rsidRDefault="00431790">
            <w:pPr>
              <w:pStyle w:val="TableParagraph"/>
              <w:spacing w:line="233" w:lineRule="exact"/>
              <w:ind w:left="229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(1)升等副教授：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6"/>
                <w:sz w:val="20"/>
                <w:lang w:eastAsia="zh-TW"/>
              </w:rPr>
              <w:t xml:space="preserve">期刊論文著作至少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12"/>
                <w:sz w:val="20"/>
                <w:lang w:eastAsia="zh-TW"/>
              </w:rPr>
              <w:t xml:space="preserve"> 篇(含)以上，且至少有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1</w:t>
            </w:r>
            <w:r w:rsidRPr="00F308BF">
              <w:rPr>
                <w:rFonts w:ascii="標楷體" w:eastAsia="標楷體" w:hAnsi="標楷體"/>
                <w:spacing w:val="-27"/>
                <w:sz w:val="20"/>
                <w:lang w:eastAsia="zh-TW"/>
              </w:rPr>
              <w:t xml:space="preserve"> 篇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(含)為通訊或第一作者。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229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(2)升等正教授：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pacing w:val="-6"/>
                <w:sz w:val="20"/>
                <w:lang w:eastAsia="zh-TW"/>
              </w:rPr>
              <w:t xml:space="preserve">期刊論文著作至少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3</w:t>
            </w:r>
            <w:r w:rsidRPr="00F308BF">
              <w:rPr>
                <w:rFonts w:ascii="標楷體" w:eastAsia="標楷體" w:hAnsi="標楷體"/>
                <w:spacing w:val="-12"/>
                <w:sz w:val="20"/>
                <w:lang w:eastAsia="zh-TW"/>
              </w:rPr>
              <w:t xml:space="preserve"> 篇(含)以上，且至少有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2</w:t>
            </w:r>
            <w:r w:rsidRPr="00F308BF">
              <w:rPr>
                <w:rFonts w:ascii="標楷體" w:eastAsia="標楷體" w:hAnsi="標楷體"/>
                <w:spacing w:val="-27"/>
                <w:sz w:val="20"/>
                <w:lang w:eastAsia="zh-TW"/>
              </w:rPr>
              <w:t xml:space="preserve"> 篇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(含)為通訊或第一作者。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1199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0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2.發明專利</w:t>
            </w:r>
          </w:p>
          <w:p w:rsidR="009467CD" w:rsidRPr="00F308BF" w:rsidRDefault="00431790">
            <w:pPr>
              <w:pStyle w:val="TableParagraph"/>
              <w:spacing w:before="4" w:line="225" w:lineRule="auto"/>
              <w:ind w:left="229" w:right="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應以「國立東華大學」為專利申請人，專利之認定以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專利公告日期為準。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(1)升等副教授：發明專利通過 1 件(含)以上。</w:t>
            </w:r>
          </w:p>
          <w:p w:rsidR="009467CD" w:rsidRPr="00F308BF" w:rsidRDefault="00431790">
            <w:pPr>
              <w:pStyle w:val="TableParagraph"/>
              <w:spacing w:line="220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(2)升等正教授：發明專利通過 2 件(含)以上。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279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line="248" w:lineRule="exact"/>
              <w:ind w:left="2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3.產學合作計畫</w:t>
            </w:r>
          </w:p>
          <w:p w:rsidR="009467CD" w:rsidRPr="00F308BF" w:rsidRDefault="00431790">
            <w:pPr>
              <w:pStyle w:val="TableParagraph"/>
              <w:spacing w:before="63" w:line="300" w:lineRule="auto"/>
              <w:ind w:left="229" w:right="12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w w:val="95"/>
                <w:sz w:val="20"/>
                <w:lang w:eastAsia="zh-TW"/>
              </w:rPr>
              <w:t xml:space="preserve">應擔任計畫主持人(不含共同或協同主持人)，以合約 </w:t>
            </w:r>
            <w:r w:rsidRPr="00F308BF">
              <w:rPr>
                <w:rFonts w:ascii="標楷體" w:eastAsia="標楷體" w:hAnsi="標楷體"/>
                <w:sz w:val="20"/>
                <w:lang w:eastAsia="zh-TW"/>
              </w:rPr>
              <w:t>起始日為計算基準，且應以本校名義簽署。</w:t>
            </w:r>
          </w:p>
          <w:p w:rsidR="009467CD" w:rsidRPr="00F308BF" w:rsidRDefault="00431790">
            <w:pPr>
              <w:pStyle w:val="TableParagraph"/>
              <w:spacing w:line="254" w:lineRule="exact"/>
              <w:ind w:left="2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(1)升等副教授：</w:t>
            </w:r>
          </w:p>
          <w:p w:rsidR="009467CD" w:rsidRPr="00F308BF" w:rsidRDefault="00431790">
            <w:pPr>
              <w:pStyle w:val="TableParagraph"/>
              <w:spacing w:before="63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行政管理費或技術移轉費總金額累計需達30萬元</w:t>
            </w:r>
          </w:p>
          <w:p w:rsidR="009467CD" w:rsidRPr="00F308BF" w:rsidRDefault="00431790">
            <w:pPr>
              <w:pStyle w:val="TableParagraph"/>
              <w:spacing w:before="63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(含)以上。</w:t>
            </w:r>
          </w:p>
          <w:p w:rsidR="009467CD" w:rsidRPr="00F308BF" w:rsidRDefault="00431790">
            <w:pPr>
              <w:pStyle w:val="TableParagraph"/>
              <w:spacing w:before="60"/>
              <w:ind w:left="209" w:right="3090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(2)升等正教授：</w:t>
            </w:r>
          </w:p>
          <w:p w:rsidR="009467CD" w:rsidRPr="00F308BF" w:rsidRDefault="00431790">
            <w:pPr>
              <w:pStyle w:val="TableParagraph"/>
              <w:spacing w:before="63"/>
              <w:ind w:left="5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行政管理費或技術移轉費總金額累計需達60萬元</w:t>
            </w:r>
          </w:p>
          <w:p w:rsidR="009467CD" w:rsidRPr="00F308BF" w:rsidRDefault="00431790">
            <w:pPr>
              <w:pStyle w:val="TableParagraph"/>
              <w:spacing w:before="63" w:line="228" w:lineRule="exact"/>
              <w:ind w:left="530"/>
              <w:rPr>
                <w:rFonts w:ascii="標楷體" w:eastAsia="標楷體" w:hAnsi="標楷體"/>
                <w:sz w:val="20"/>
              </w:rPr>
            </w:pPr>
            <w:r w:rsidRPr="00F308BF">
              <w:rPr>
                <w:rFonts w:ascii="標楷體" w:eastAsia="標楷體" w:hAnsi="標楷體"/>
                <w:sz w:val="20"/>
              </w:rPr>
              <w:t>(含)以上。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9467CD" w:rsidRPr="00F308BF">
        <w:trPr>
          <w:trHeight w:val="1542"/>
        </w:trPr>
        <w:tc>
          <w:tcPr>
            <w:tcW w:w="4860" w:type="dxa"/>
            <w:tcBorders>
              <w:top w:val="single" w:sz="4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56" w:line="225" w:lineRule="auto"/>
              <w:ind w:left="28" w:right="8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院複評給分方式：依照外審委員平均分數計分且符合下列標準：</w:t>
            </w:r>
          </w:p>
          <w:p w:rsidR="009467CD" w:rsidRPr="00F308BF" w:rsidRDefault="00431790">
            <w:pPr>
              <w:pStyle w:val="TableParagraph"/>
              <w:spacing w:line="234" w:lineRule="exact"/>
              <w:ind w:left="3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(1)送審副教授者：6位外審委員平均分數應達70分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6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(含)以上，且至少4位通過。</w:t>
            </w:r>
          </w:p>
          <w:p w:rsidR="009467CD" w:rsidRPr="00F308BF" w:rsidRDefault="00431790">
            <w:pPr>
              <w:pStyle w:val="TableParagraph"/>
              <w:spacing w:line="240" w:lineRule="exact"/>
              <w:ind w:left="330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(2)送審正教授者：6位外審委員平均分數應達80分</w:t>
            </w:r>
          </w:p>
          <w:p w:rsidR="009467CD" w:rsidRPr="00F308BF" w:rsidRDefault="00431790">
            <w:pPr>
              <w:pStyle w:val="TableParagraph"/>
              <w:spacing w:line="248" w:lineRule="exact"/>
              <w:ind w:left="629"/>
              <w:rPr>
                <w:rFonts w:ascii="標楷體" w:eastAsia="標楷體" w:hAnsi="標楷體"/>
                <w:sz w:val="20"/>
                <w:lang w:eastAsia="zh-TW"/>
              </w:rPr>
            </w:pPr>
            <w:r w:rsidRPr="00F308BF">
              <w:rPr>
                <w:rFonts w:ascii="標楷體" w:eastAsia="標楷體" w:hAnsi="標楷體"/>
                <w:sz w:val="20"/>
                <w:lang w:eastAsia="zh-TW"/>
              </w:rPr>
              <w:t>(含)以上，且至少4位通過。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507"/>
        </w:trPr>
        <w:tc>
          <w:tcPr>
            <w:tcW w:w="5796" w:type="dxa"/>
            <w:gridSpan w:val="2"/>
            <w:tcBorders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05"/>
              <w:ind w:left="1081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著作及研發應用成果小計(至多100分)</w:t>
            </w: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515"/>
        </w:trPr>
        <w:tc>
          <w:tcPr>
            <w:tcW w:w="5796" w:type="dxa"/>
            <w:gridSpan w:val="2"/>
            <w:tcBorders>
              <w:bottom w:val="single" w:sz="18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spacing w:before="108"/>
              <w:ind w:left="750"/>
              <w:rPr>
                <w:rFonts w:ascii="標楷體" w:eastAsia="標楷體" w:hAnsi="標楷體"/>
                <w:lang w:eastAsia="zh-TW"/>
              </w:rPr>
            </w:pPr>
            <w:r w:rsidRPr="00F308BF">
              <w:rPr>
                <w:rFonts w:ascii="標楷體" w:eastAsia="標楷體" w:hAnsi="標楷體"/>
                <w:lang w:eastAsia="zh-TW"/>
              </w:rPr>
              <w:t>加權後研究及研發應用成果成績佔總評分40%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18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9467CD" w:rsidRPr="00F308BF">
        <w:trPr>
          <w:trHeight w:val="388"/>
        </w:trPr>
        <w:tc>
          <w:tcPr>
            <w:tcW w:w="5796" w:type="dxa"/>
            <w:gridSpan w:val="2"/>
            <w:tcBorders>
              <w:top w:val="single" w:sz="18" w:space="0" w:color="000000"/>
              <w:right w:val="single" w:sz="4" w:space="0" w:color="000000"/>
            </w:tcBorders>
          </w:tcPr>
          <w:p w:rsidR="009467CD" w:rsidRPr="00F308BF" w:rsidRDefault="00431790">
            <w:pPr>
              <w:pStyle w:val="TableParagraph"/>
              <w:tabs>
                <w:tab w:val="left" w:pos="1014"/>
              </w:tabs>
              <w:spacing w:before="37"/>
              <w:ind w:left="21"/>
              <w:jc w:val="center"/>
              <w:rPr>
                <w:rFonts w:ascii="標楷體" w:eastAsia="標楷體" w:hAnsi="標楷體"/>
              </w:rPr>
            </w:pPr>
            <w:r w:rsidRPr="00F308BF">
              <w:rPr>
                <w:rFonts w:ascii="標楷體" w:eastAsia="標楷體" w:hAnsi="標楷體"/>
              </w:rPr>
              <w:t>總</w:t>
            </w:r>
            <w:r w:rsidRPr="00F308BF">
              <w:rPr>
                <w:rFonts w:ascii="標楷體" w:eastAsia="標楷體" w:hAnsi="標楷體"/>
              </w:rPr>
              <w:tab/>
              <w:t>計</w:t>
            </w:r>
          </w:p>
        </w:tc>
        <w:tc>
          <w:tcPr>
            <w:tcW w:w="1368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68" w:type="dxa"/>
            <w:tcBorders>
              <w:top w:val="single" w:sz="18" w:space="0" w:color="000000"/>
              <w:left w:val="single" w:sz="4" w:space="0" w:color="000000"/>
            </w:tcBorders>
          </w:tcPr>
          <w:p w:rsidR="009467CD" w:rsidRPr="00F308BF" w:rsidRDefault="009467CD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</w:tbl>
    <w:p w:rsidR="00431790" w:rsidRPr="00F308BF" w:rsidRDefault="00431790" w:rsidP="004942AE">
      <w:pPr>
        <w:pStyle w:val="1"/>
        <w:spacing w:after="16" w:line="242" w:lineRule="auto"/>
        <w:ind w:left="4184" w:right="2557" w:hanging="1539"/>
        <w:rPr>
          <w:rFonts w:ascii="標楷體" w:eastAsia="標楷體" w:hAnsi="標楷體"/>
        </w:rPr>
      </w:pPr>
      <w:bookmarkStart w:id="0" w:name="_GoBack"/>
      <w:bookmarkEnd w:id="0"/>
    </w:p>
    <w:sectPr w:rsidR="00431790" w:rsidRPr="00F308BF">
      <w:pgSz w:w="11910" w:h="16840"/>
      <w:pgMar w:top="1380" w:right="8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17B0F"/>
    <w:multiLevelType w:val="hybridMultilevel"/>
    <w:tmpl w:val="727C8854"/>
    <w:lvl w:ilvl="0" w:tplc="6E588D54">
      <w:start w:val="1"/>
      <w:numFmt w:val="decimal"/>
      <w:lvlText w:val="%1."/>
      <w:lvlJc w:val="left"/>
      <w:pPr>
        <w:ind w:left="2166" w:hanging="440"/>
        <w:jc w:val="right"/>
      </w:pPr>
      <w:rPr>
        <w:rFonts w:hint="default"/>
        <w:spacing w:val="-41"/>
        <w:w w:val="100"/>
      </w:rPr>
    </w:lvl>
    <w:lvl w:ilvl="1" w:tplc="3F2E3104">
      <w:numFmt w:val="bullet"/>
      <w:lvlText w:val="•"/>
      <w:lvlJc w:val="left"/>
      <w:pPr>
        <w:ind w:left="2968" w:hanging="440"/>
      </w:pPr>
      <w:rPr>
        <w:rFonts w:hint="default"/>
      </w:rPr>
    </w:lvl>
    <w:lvl w:ilvl="2" w:tplc="D270CD4C">
      <w:numFmt w:val="bullet"/>
      <w:lvlText w:val="•"/>
      <w:lvlJc w:val="left"/>
      <w:pPr>
        <w:ind w:left="3777" w:hanging="440"/>
      </w:pPr>
      <w:rPr>
        <w:rFonts w:hint="default"/>
      </w:rPr>
    </w:lvl>
    <w:lvl w:ilvl="3" w:tplc="8AF2C652">
      <w:numFmt w:val="bullet"/>
      <w:lvlText w:val="•"/>
      <w:lvlJc w:val="left"/>
      <w:pPr>
        <w:ind w:left="4585" w:hanging="440"/>
      </w:pPr>
      <w:rPr>
        <w:rFonts w:hint="default"/>
      </w:rPr>
    </w:lvl>
    <w:lvl w:ilvl="4" w:tplc="DE842F42">
      <w:numFmt w:val="bullet"/>
      <w:lvlText w:val="•"/>
      <w:lvlJc w:val="left"/>
      <w:pPr>
        <w:ind w:left="5394" w:hanging="440"/>
      </w:pPr>
      <w:rPr>
        <w:rFonts w:hint="default"/>
      </w:rPr>
    </w:lvl>
    <w:lvl w:ilvl="5" w:tplc="85E877E6">
      <w:numFmt w:val="bullet"/>
      <w:lvlText w:val="•"/>
      <w:lvlJc w:val="left"/>
      <w:pPr>
        <w:ind w:left="6203" w:hanging="440"/>
      </w:pPr>
      <w:rPr>
        <w:rFonts w:hint="default"/>
      </w:rPr>
    </w:lvl>
    <w:lvl w:ilvl="6" w:tplc="4BFA14C2">
      <w:numFmt w:val="bullet"/>
      <w:lvlText w:val="•"/>
      <w:lvlJc w:val="left"/>
      <w:pPr>
        <w:ind w:left="7011" w:hanging="440"/>
      </w:pPr>
      <w:rPr>
        <w:rFonts w:hint="default"/>
      </w:rPr>
    </w:lvl>
    <w:lvl w:ilvl="7" w:tplc="957419F4">
      <w:numFmt w:val="bullet"/>
      <w:lvlText w:val="•"/>
      <w:lvlJc w:val="left"/>
      <w:pPr>
        <w:ind w:left="7820" w:hanging="440"/>
      </w:pPr>
      <w:rPr>
        <w:rFonts w:hint="default"/>
      </w:rPr>
    </w:lvl>
    <w:lvl w:ilvl="8" w:tplc="FEC42FFE">
      <w:numFmt w:val="bullet"/>
      <w:lvlText w:val="•"/>
      <w:lvlJc w:val="left"/>
      <w:pPr>
        <w:ind w:left="8629" w:hanging="440"/>
      </w:pPr>
      <w:rPr>
        <w:rFonts w:hint="default"/>
      </w:rPr>
    </w:lvl>
  </w:abstractNum>
  <w:abstractNum w:abstractNumId="1" w15:restartNumberingAfterBreak="0">
    <w:nsid w:val="2FC0221C"/>
    <w:multiLevelType w:val="hybridMultilevel"/>
    <w:tmpl w:val="6B446F3A"/>
    <w:lvl w:ilvl="0" w:tplc="A272754C">
      <w:start w:val="1"/>
      <w:numFmt w:val="decimal"/>
      <w:lvlText w:val="%1."/>
      <w:lvlJc w:val="left"/>
      <w:pPr>
        <w:ind w:left="273" w:hanging="245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477CBBD8">
      <w:numFmt w:val="bullet"/>
      <w:lvlText w:val="•"/>
      <w:lvlJc w:val="left"/>
      <w:pPr>
        <w:ind w:left="736" w:hanging="245"/>
      </w:pPr>
      <w:rPr>
        <w:rFonts w:hint="default"/>
      </w:rPr>
    </w:lvl>
    <w:lvl w:ilvl="2" w:tplc="F39EAA36">
      <w:numFmt w:val="bullet"/>
      <w:lvlText w:val="•"/>
      <w:lvlJc w:val="left"/>
      <w:pPr>
        <w:ind w:left="1192" w:hanging="245"/>
      </w:pPr>
      <w:rPr>
        <w:rFonts w:hint="default"/>
      </w:rPr>
    </w:lvl>
    <w:lvl w:ilvl="3" w:tplc="8D882B9A">
      <w:numFmt w:val="bullet"/>
      <w:lvlText w:val="•"/>
      <w:lvlJc w:val="left"/>
      <w:pPr>
        <w:ind w:left="1648" w:hanging="245"/>
      </w:pPr>
      <w:rPr>
        <w:rFonts w:hint="default"/>
      </w:rPr>
    </w:lvl>
    <w:lvl w:ilvl="4" w:tplc="2CF29140">
      <w:numFmt w:val="bullet"/>
      <w:lvlText w:val="•"/>
      <w:lvlJc w:val="left"/>
      <w:pPr>
        <w:ind w:left="2104" w:hanging="245"/>
      </w:pPr>
      <w:rPr>
        <w:rFonts w:hint="default"/>
      </w:rPr>
    </w:lvl>
    <w:lvl w:ilvl="5" w:tplc="BD76FA04">
      <w:numFmt w:val="bullet"/>
      <w:lvlText w:val="•"/>
      <w:lvlJc w:val="left"/>
      <w:pPr>
        <w:ind w:left="2560" w:hanging="245"/>
      </w:pPr>
      <w:rPr>
        <w:rFonts w:hint="default"/>
      </w:rPr>
    </w:lvl>
    <w:lvl w:ilvl="6" w:tplc="F86E182E">
      <w:numFmt w:val="bullet"/>
      <w:lvlText w:val="•"/>
      <w:lvlJc w:val="left"/>
      <w:pPr>
        <w:ind w:left="3016" w:hanging="245"/>
      </w:pPr>
      <w:rPr>
        <w:rFonts w:hint="default"/>
      </w:rPr>
    </w:lvl>
    <w:lvl w:ilvl="7" w:tplc="0F42B570">
      <w:numFmt w:val="bullet"/>
      <w:lvlText w:val="•"/>
      <w:lvlJc w:val="left"/>
      <w:pPr>
        <w:ind w:left="3472" w:hanging="245"/>
      </w:pPr>
      <w:rPr>
        <w:rFonts w:hint="default"/>
      </w:rPr>
    </w:lvl>
    <w:lvl w:ilvl="8" w:tplc="409ACB1E">
      <w:numFmt w:val="bullet"/>
      <w:lvlText w:val="•"/>
      <w:lvlJc w:val="left"/>
      <w:pPr>
        <w:ind w:left="3928" w:hanging="245"/>
      </w:pPr>
      <w:rPr>
        <w:rFonts w:hint="default"/>
      </w:rPr>
    </w:lvl>
  </w:abstractNum>
  <w:abstractNum w:abstractNumId="2" w15:restartNumberingAfterBreak="0">
    <w:nsid w:val="3B9210B7"/>
    <w:multiLevelType w:val="hybridMultilevel"/>
    <w:tmpl w:val="F352503E"/>
    <w:lvl w:ilvl="0" w:tplc="C0B8DA12">
      <w:start w:val="1"/>
      <w:numFmt w:val="decimal"/>
      <w:lvlText w:val="(%1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7F30D688">
      <w:numFmt w:val="bullet"/>
      <w:lvlText w:val="•"/>
      <w:lvlJc w:val="left"/>
      <w:pPr>
        <w:ind w:left="1150" w:hanging="360"/>
      </w:pPr>
      <w:rPr>
        <w:rFonts w:hint="default"/>
      </w:rPr>
    </w:lvl>
    <w:lvl w:ilvl="2" w:tplc="963E6A08"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48FC6F86">
      <w:numFmt w:val="bullet"/>
      <w:lvlText w:val="•"/>
      <w:lvlJc w:val="left"/>
      <w:pPr>
        <w:ind w:left="1970" w:hanging="360"/>
      </w:pPr>
      <w:rPr>
        <w:rFonts w:hint="default"/>
      </w:rPr>
    </w:lvl>
    <w:lvl w:ilvl="4" w:tplc="E998107C">
      <w:numFmt w:val="bullet"/>
      <w:lvlText w:val="•"/>
      <w:lvlJc w:val="left"/>
      <w:pPr>
        <w:ind w:left="2380" w:hanging="360"/>
      </w:pPr>
      <w:rPr>
        <w:rFonts w:hint="default"/>
      </w:rPr>
    </w:lvl>
    <w:lvl w:ilvl="5" w:tplc="E41A72E2">
      <w:numFmt w:val="bullet"/>
      <w:lvlText w:val="•"/>
      <w:lvlJc w:val="left"/>
      <w:pPr>
        <w:ind w:left="2790" w:hanging="360"/>
      </w:pPr>
      <w:rPr>
        <w:rFonts w:hint="default"/>
      </w:rPr>
    </w:lvl>
    <w:lvl w:ilvl="6" w:tplc="BCA6DF2C">
      <w:numFmt w:val="bullet"/>
      <w:lvlText w:val="•"/>
      <w:lvlJc w:val="left"/>
      <w:pPr>
        <w:ind w:left="3200" w:hanging="360"/>
      </w:pPr>
      <w:rPr>
        <w:rFonts w:hint="default"/>
      </w:rPr>
    </w:lvl>
    <w:lvl w:ilvl="7" w:tplc="1818ACD0">
      <w:numFmt w:val="bullet"/>
      <w:lvlText w:val="•"/>
      <w:lvlJc w:val="left"/>
      <w:pPr>
        <w:ind w:left="3610" w:hanging="360"/>
      </w:pPr>
      <w:rPr>
        <w:rFonts w:hint="default"/>
      </w:rPr>
    </w:lvl>
    <w:lvl w:ilvl="8" w:tplc="258CDA00">
      <w:numFmt w:val="bullet"/>
      <w:lvlText w:val="•"/>
      <w:lvlJc w:val="left"/>
      <w:pPr>
        <w:ind w:left="4020" w:hanging="360"/>
      </w:pPr>
      <w:rPr>
        <w:rFonts w:hint="default"/>
      </w:rPr>
    </w:lvl>
  </w:abstractNum>
  <w:abstractNum w:abstractNumId="3" w15:restartNumberingAfterBreak="0">
    <w:nsid w:val="679C2908"/>
    <w:multiLevelType w:val="hybridMultilevel"/>
    <w:tmpl w:val="A694F5F6"/>
    <w:lvl w:ilvl="0" w:tplc="6C22E008">
      <w:start w:val="1"/>
      <w:numFmt w:val="decimal"/>
      <w:lvlText w:val="(%1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22B4D974">
      <w:numFmt w:val="bullet"/>
      <w:lvlText w:val="•"/>
      <w:lvlJc w:val="left"/>
      <w:pPr>
        <w:ind w:left="1150" w:hanging="360"/>
      </w:pPr>
      <w:rPr>
        <w:rFonts w:hint="default"/>
      </w:rPr>
    </w:lvl>
    <w:lvl w:ilvl="2" w:tplc="D0002C10"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EF345534">
      <w:numFmt w:val="bullet"/>
      <w:lvlText w:val="•"/>
      <w:lvlJc w:val="left"/>
      <w:pPr>
        <w:ind w:left="1970" w:hanging="360"/>
      </w:pPr>
      <w:rPr>
        <w:rFonts w:hint="default"/>
      </w:rPr>
    </w:lvl>
    <w:lvl w:ilvl="4" w:tplc="1E40EE7E">
      <w:numFmt w:val="bullet"/>
      <w:lvlText w:val="•"/>
      <w:lvlJc w:val="left"/>
      <w:pPr>
        <w:ind w:left="2380" w:hanging="360"/>
      </w:pPr>
      <w:rPr>
        <w:rFonts w:hint="default"/>
      </w:rPr>
    </w:lvl>
    <w:lvl w:ilvl="5" w:tplc="21FAC66E">
      <w:numFmt w:val="bullet"/>
      <w:lvlText w:val="•"/>
      <w:lvlJc w:val="left"/>
      <w:pPr>
        <w:ind w:left="2790" w:hanging="360"/>
      </w:pPr>
      <w:rPr>
        <w:rFonts w:hint="default"/>
      </w:rPr>
    </w:lvl>
    <w:lvl w:ilvl="6" w:tplc="0226DB64">
      <w:numFmt w:val="bullet"/>
      <w:lvlText w:val="•"/>
      <w:lvlJc w:val="left"/>
      <w:pPr>
        <w:ind w:left="3200" w:hanging="360"/>
      </w:pPr>
      <w:rPr>
        <w:rFonts w:hint="default"/>
      </w:rPr>
    </w:lvl>
    <w:lvl w:ilvl="7" w:tplc="3A24C22E">
      <w:numFmt w:val="bullet"/>
      <w:lvlText w:val="•"/>
      <w:lvlJc w:val="left"/>
      <w:pPr>
        <w:ind w:left="3610" w:hanging="360"/>
      </w:pPr>
      <w:rPr>
        <w:rFonts w:hint="default"/>
      </w:rPr>
    </w:lvl>
    <w:lvl w:ilvl="8" w:tplc="17C09F1C">
      <w:numFmt w:val="bullet"/>
      <w:lvlText w:val="•"/>
      <w:lvlJc w:val="left"/>
      <w:pPr>
        <w:ind w:left="4020" w:hanging="360"/>
      </w:pPr>
      <w:rPr>
        <w:rFonts w:hint="default"/>
      </w:rPr>
    </w:lvl>
  </w:abstractNum>
  <w:abstractNum w:abstractNumId="4" w15:restartNumberingAfterBreak="0">
    <w:nsid w:val="708C6DAD"/>
    <w:multiLevelType w:val="hybridMultilevel"/>
    <w:tmpl w:val="C03AE1A0"/>
    <w:lvl w:ilvl="0" w:tplc="3B2A3A34">
      <w:start w:val="4"/>
      <w:numFmt w:val="decimal"/>
      <w:lvlText w:val="%1."/>
      <w:lvlJc w:val="left"/>
      <w:pPr>
        <w:ind w:left="273" w:hanging="245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63623880">
      <w:start w:val="1"/>
      <w:numFmt w:val="decimal"/>
      <w:lvlText w:val="(%2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2" w:tplc="1734791E">
      <w:numFmt w:val="bullet"/>
      <w:lvlText w:val="•"/>
      <w:lvlJc w:val="left"/>
      <w:pPr>
        <w:ind w:left="900" w:hanging="360"/>
      </w:pPr>
      <w:rPr>
        <w:rFonts w:hint="default"/>
      </w:rPr>
    </w:lvl>
    <w:lvl w:ilvl="3" w:tplc="1A6283C0">
      <w:numFmt w:val="bullet"/>
      <w:lvlText w:val="•"/>
      <w:lvlJc w:val="left"/>
      <w:pPr>
        <w:ind w:left="1441" w:hanging="360"/>
      </w:pPr>
      <w:rPr>
        <w:rFonts w:hint="default"/>
      </w:rPr>
    </w:lvl>
    <w:lvl w:ilvl="4" w:tplc="D08C4C12">
      <w:numFmt w:val="bullet"/>
      <w:lvlText w:val="•"/>
      <w:lvlJc w:val="left"/>
      <w:pPr>
        <w:ind w:left="1982" w:hanging="360"/>
      </w:pPr>
      <w:rPr>
        <w:rFonts w:hint="default"/>
      </w:rPr>
    </w:lvl>
    <w:lvl w:ilvl="5" w:tplc="B84E01CC">
      <w:numFmt w:val="bullet"/>
      <w:lvlText w:val="•"/>
      <w:lvlJc w:val="left"/>
      <w:pPr>
        <w:ind w:left="2523" w:hanging="360"/>
      </w:pPr>
      <w:rPr>
        <w:rFonts w:hint="default"/>
      </w:rPr>
    </w:lvl>
    <w:lvl w:ilvl="6" w:tplc="35BE39B8">
      <w:numFmt w:val="bullet"/>
      <w:lvlText w:val="•"/>
      <w:lvlJc w:val="left"/>
      <w:pPr>
        <w:ind w:left="3064" w:hanging="360"/>
      </w:pPr>
      <w:rPr>
        <w:rFonts w:hint="default"/>
      </w:rPr>
    </w:lvl>
    <w:lvl w:ilvl="7" w:tplc="ADFC0872">
      <w:numFmt w:val="bullet"/>
      <w:lvlText w:val="•"/>
      <w:lvlJc w:val="left"/>
      <w:pPr>
        <w:ind w:left="3605" w:hanging="360"/>
      </w:pPr>
      <w:rPr>
        <w:rFonts w:hint="default"/>
      </w:rPr>
    </w:lvl>
    <w:lvl w:ilvl="8" w:tplc="42786F9C">
      <w:numFmt w:val="bullet"/>
      <w:lvlText w:val="•"/>
      <w:lvlJc w:val="left"/>
      <w:pPr>
        <w:ind w:left="4146" w:hanging="360"/>
      </w:pPr>
      <w:rPr>
        <w:rFonts w:hint="default"/>
      </w:rPr>
    </w:lvl>
  </w:abstractNum>
  <w:abstractNum w:abstractNumId="5" w15:restartNumberingAfterBreak="0">
    <w:nsid w:val="7AC1097A"/>
    <w:multiLevelType w:val="hybridMultilevel"/>
    <w:tmpl w:val="598EF3AC"/>
    <w:lvl w:ilvl="0" w:tplc="D9067588">
      <w:start w:val="5"/>
      <w:numFmt w:val="decimal"/>
      <w:lvlText w:val="%1."/>
      <w:lvlJc w:val="left"/>
      <w:pPr>
        <w:ind w:left="273" w:hanging="245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1" w:tplc="42AE57B2">
      <w:start w:val="1"/>
      <w:numFmt w:val="decimal"/>
      <w:lvlText w:val="(%2)"/>
      <w:lvlJc w:val="left"/>
      <w:pPr>
        <w:ind w:left="748" w:hanging="360"/>
        <w:jc w:val="left"/>
      </w:pPr>
      <w:rPr>
        <w:rFonts w:ascii="SimSun" w:eastAsia="SimSun" w:hAnsi="SimSun" w:cs="SimSun" w:hint="default"/>
        <w:spacing w:val="0"/>
        <w:w w:val="99"/>
        <w:sz w:val="20"/>
        <w:szCs w:val="20"/>
      </w:rPr>
    </w:lvl>
    <w:lvl w:ilvl="2" w:tplc="C910FAD4">
      <w:numFmt w:val="bullet"/>
      <w:lvlText w:val="•"/>
      <w:lvlJc w:val="left"/>
      <w:pPr>
        <w:ind w:left="900" w:hanging="360"/>
      </w:pPr>
      <w:rPr>
        <w:rFonts w:hint="default"/>
      </w:rPr>
    </w:lvl>
    <w:lvl w:ilvl="3" w:tplc="62804370">
      <w:numFmt w:val="bullet"/>
      <w:lvlText w:val="•"/>
      <w:lvlJc w:val="left"/>
      <w:pPr>
        <w:ind w:left="1441" w:hanging="360"/>
      </w:pPr>
      <w:rPr>
        <w:rFonts w:hint="default"/>
      </w:rPr>
    </w:lvl>
    <w:lvl w:ilvl="4" w:tplc="809C4902">
      <w:numFmt w:val="bullet"/>
      <w:lvlText w:val="•"/>
      <w:lvlJc w:val="left"/>
      <w:pPr>
        <w:ind w:left="1982" w:hanging="360"/>
      </w:pPr>
      <w:rPr>
        <w:rFonts w:hint="default"/>
      </w:rPr>
    </w:lvl>
    <w:lvl w:ilvl="5" w:tplc="3BCC741C">
      <w:numFmt w:val="bullet"/>
      <w:lvlText w:val="•"/>
      <w:lvlJc w:val="left"/>
      <w:pPr>
        <w:ind w:left="2523" w:hanging="360"/>
      </w:pPr>
      <w:rPr>
        <w:rFonts w:hint="default"/>
      </w:rPr>
    </w:lvl>
    <w:lvl w:ilvl="6" w:tplc="DC983016">
      <w:numFmt w:val="bullet"/>
      <w:lvlText w:val="•"/>
      <w:lvlJc w:val="left"/>
      <w:pPr>
        <w:ind w:left="3064" w:hanging="360"/>
      </w:pPr>
      <w:rPr>
        <w:rFonts w:hint="default"/>
      </w:rPr>
    </w:lvl>
    <w:lvl w:ilvl="7" w:tplc="3A0EA86E">
      <w:numFmt w:val="bullet"/>
      <w:lvlText w:val="•"/>
      <w:lvlJc w:val="left"/>
      <w:pPr>
        <w:ind w:left="3605" w:hanging="360"/>
      </w:pPr>
      <w:rPr>
        <w:rFonts w:hint="default"/>
      </w:rPr>
    </w:lvl>
    <w:lvl w:ilvl="8" w:tplc="22F46F86">
      <w:numFmt w:val="bullet"/>
      <w:lvlText w:val="•"/>
      <w:lvlJc w:val="left"/>
      <w:pPr>
        <w:ind w:left="4146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CD"/>
    <w:rsid w:val="00057651"/>
    <w:rsid w:val="00431790"/>
    <w:rsid w:val="004942AE"/>
    <w:rsid w:val="009467CD"/>
    <w:rsid w:val="00F3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929D79-53A1-4406-A7DF-9EFCF0CE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</w:rPr>
  </w:style>
  <w:style w:type="paragraph" w:styleId="1">
    <w:name w:val="heading 1"/>
    <w:basedOn w:val="a"/>
    <w:uiPriority w:val="9"/>
    <w:qFormat/>
    <w:pPr>
      <w:spacing w:before="28"/>
      <w:ind w:left="963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0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72"/>
      <w:ind w:left="2166" w:hanging="99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åxbY+GIUé†ÞÊUh-114.5.1bYUîc</dc:title>
  <dc:creator>USER</dc:creator>
  <cp:lastModifiedBy>USER</cp:lastModifiedBy>
  <cp:revision>4</cp:revision>
  <dcterms:created xsi:type="dcterms:W3CDTF">2025-09-09T03:22:00Z</dcterms:created>
  <dcterms:modified xsi:type="dcterms:W3CDTF">2025-09-09T03:25:00Z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LastSaved">
    <vt:filetime>2025-09-09T00:00:00Z</vt:filetime>
  </property>
</Properties>
</file>